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17A" w:rsidRDefault="00B5117A">
      <w:r w:rsidRPr="00B5117A">
        <w:rPr>
          <w:noProof/>
          <w:lang w:eastAsia="es-ES"/>
        </w:rPr>
        <w:drawing>
          <wp:anchor distT="0" distB="0" distL="114300" distR="114300" simplePos="0" relativeHeight="251659264" behindDoc="0" locked="0" layoutInCell="1" allowOverlap="1">
            <wp:simplePos x="0" y="0"/>
            <wp:positionH relativeFrom="margin">
              <wp:posOffset>-963092</wp:posOffset>
            </wp:positionH>
            <wp:positionV relativeFrom="margin">
              <wp:posOffset>-278003</wp:posOffset>
            </wp:positionV>
            <wp:extent cx="2926080" cy="1397203"/>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toques MES (identificador)-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27350" cy="1395730"/>
                    </a:xfrm>
                    <a:prstGeom prst="rect">
                      <a:avLst/>
                    </a:prstGeom>
                  </pic:spPr>
                </pic:pic>
              </a:graphicData>
            </a:graphic>
          </wp:anchor>
        </w:drawing>
      </w:r>
    </w:p>
    <w:p w:rsidR="00B5117A" w:rsidRPr="00B5117A" w:rsidRDefault="00B5117A" w:rsidP="00B5117A"/>
    <w:p w:rsidR="00B5117A" w:rsidRPr="00B5117A" w:rsidRDefault="00B5117A" w:rsidP="00B5117A"/>
    <w:p w:rsidR="00B5117A" w:rsidRPr="00B5117A" w:rsidRDefault="00B5117A" w:rsidP="00B5117A"/>
    <w:p w:rsidR="00B5117A" w:rsidRPr="00C7142B" w:rsidRDefault="00B5117A" w:rsidP="00B5117A">
      <w:pPr>
        <w:tabs>
          <w:tab w:val="num" w:pos="2148"/>
        </w:tabs>
        <w:ind w:right="-710"/>
        <w:jc w:val="right"/>
        <w:rPr>
          <w:rFonts w:ascii="Arial" w:hAnsi="Arial" w:cs="Arial"/>
          <w:b/>
          <w:sz w:val="24"/>
          <w:szCs w:val="24"/>
        </w:rPr>
      </w:pPr>
      <w:r w:rsidRPr="00C7142B">
        <w:rPr>
          <w:rFonts w:ascii="Arial" w:hAnsi="Arial" w:cs="Arial"/>
          <w:b/>
          <w:sz w:val="24"/>
          <w:szCs w:val="24"/>
        </w:rPr>
        <w:t xml:space="preserve">                                        </w:t>
      </w:r>
      <w:r>
        <w:rPr>
          <w:rFonts w:ascii="Arial" w:hAnsi="Arial" w:cs="Arial"/>
          <w:b/>
          <w:sz w:val="24"/>
          <w:szCs w:val="24"/>
        </w:rPr>
        <w:t xml:space="preserve">                      </w:t>
      </w:r>
      <w:r w:rsidRPr="00C7142B">
        <w:rPr>
          <w:rFonts w:ascii="Arial" w:hAnsi="Arial" w:cs="Arial"/>
          <w:b/>
          <w:sz w:val="24"/>
          <w:szCs w:val="24"/>
        </w:rPr>
        <w:t xml:space="preserve">                                                                        La Habana, </w:t>
      </w:r>
      <w:r>
        <w:rPr>
          <w:rFonts w:ascii="Arial" w:hAnsi="Arial" w:cs="Arial"/>
          <w:b/>
          <w:sz w:val="24"/>
          <w:szCs w:val="24"/>
        </w:rPr>
        <w:t>24 de abril de 2019</w:t>
      </w:r>
      <w:r w:rsidRPr="00C7142B">
        <w:rPr>
          <w:rFonts w:ascii="Arial" w:hAnsi="Arial" w:cs="Arial"/>
          <w:b/>
          <w:sz w:val="24"/>
          <w:szCs w:val="24"/>
        </w:rPr>
        <w:t xml:space="preserve">.                                                                           </w:t>
      </w:r>
      <w:r>
        <w:rPr>
          <w:rFonts w:ascii="Arial" w:hAnsi="Arial" w:cs="Arial"/>
          <w:b/>
          <w:sz w:val="24"/>
          <w:szCs w:val="24"/>
        </w:rPr>
        <w:t xml:space="preserve">   ¨Año 61</w:t>
      </w:r>
      <w:r w:rsidRPr="00C7142B">
        <w:rPr>
          <w:rFonts w:ascii="Arial" w:hAnsi="Arial" w:cs="Arial"/>
          <w:b/>
          <w:sz w:val="24"/>
          <w:szCs w:val="24"/>
        </w:rPr>
        <w:t xml:space="preserve"> de la Revolución¨</w:t>
      </w:r>
    </w:p>
    <w:p w:rsidR="00B5117A" w:rsidRPr="00C7142B" w:rsidRDefault="00B5117A" w:rsidP="00B5117A">
      <w:pPr>
        <w:tabs>
          <w:tab w:val="num" w:pos="2148"/>
        </w:tabs>
        <w:ind w:right="-710"/>
        <w:jc w:val="right"/>
        <w:rPr>
          <w:rFonts w:ascii="Arial" w:hAnsi="Arial" w:cs="Arial"/>
          <w:b/>
          <w:sz w:val="24"/>
          <w:szCs w:val="24"/>
        </w:rPr>
      </w:pPr>
    </w:p>
    <w:p w:rsidR="00B5117A" w:rsidRPr="00C7142B" w:rsidRDefault="00B5117A" w:rsidP="00B5117A">
      <w:pPr>
        <w:tabs>
          <w:tab w:val="num" w:pos="2148"/>
        </w:tabs>
        <w:ind w:right="-96"/>
        <w:jc w:val="center"/>
        <w:rPr>
          <w:rFonts w:ascii="Arial" w:hAnsi="Arial" w:cs="Arial"/>
          <w:b/>
          <w:sz w:val="24"/>
          <w:szCs w:val="24"/>
        </w:rPr>
      </w:pPr>
    </w:p>
    <w:p w:rsidR="00B5117A" w:rsidRPr="00C7142B" w:rsidRDefault="00B5117A" w:rsidP="00B5117A">
      <w:pPr>
        <w:tabs>
          <w:tab w:val="num" w:pos="2148"/>
        </w:tabs>
        <w:ind w:right="-96"/>
        <w:jc w:val="center"/>
        <w:rPr>
          <w:rFonts w:ascii="Arial" w:hAnsi="Arial" w:cs="Arial"/>
          <w:b/>
          <w:sz w:val="24"/>
          <w:szCs w:val="24"/>
        </w:rPr>
      </w:pPr>
    </w:p>
    <w:p w:rsidR="00B5117A" w:rsidRPr="00C7142B" w:rsidRDefault="00B5117A" w:rsidP="00B5117A">
      <w:pPr>
        <w:tabs>
          <w:tab w:val="num" w:pos="2148"/>
        </w:tabs>
        <w:ind w:right="-96"/>
        <w:jc w:val="center"/>
        <w:rPr>
          <w:rFonts w:ascii="Arial" w:hAnsi="Arial" w:cs="Arial"/>
          <w:b/>
          <w:sz w:val="24"/>
          <w:szCs w:val="24"/>
        </w:rPr>
      </w:pPr>
      <w:r w:rsidRPr="00C7142B">
        <w:rPr>
          <w:rFonts w:ascii="Arial" w:hAnsi="Arial" w:cs="Arial"/>
          <w:b/>
          <w:sz w:val="24"/>
          <w:szCs w:val="24"/>
        </w:rPr>
        <w:t>CARTA CIRCULAR No.</w:t>
      </w:r>
      <w:r w:rsidR="00073FC6">
        <w:rPr>
          <w:rFonts w:ascii="Arial" w:hAnsi="Arial" w:cs="Arial"/>
          <w:b/>
          <w:sz w:val="24"/>
          <w:szCs w:val="24"/>
        </w:rPr>
        <w:t xml:space="preserve"> 2</w:t>
      </w:r>
      <w:r>
        <w:rPr>
          <w:rFonts w:ascii="Arial" w:hAnsi="Arial" w:cs="Arial"/>
          <w:b/>
          <w:sz w:val="24"/>
          <w:szCs w:val="24"/>
        </w:rPr>
        <w:t>/ 2019</w:t>
      </w:r>
    </w:p>
    <w:p w:rsidR="00B5117A" w:rsidRPr="00C7142B" w:rsidRDefault="00B5117A" w:rsidP="00B5117A">
      <w:pPr>
        <w:tabs>
          <w:tab w:val="num" w:pos="2148"/>
        </w:tabs>
        <w:ind w:right="-96"/>
        <w:jc w:val="center"/>
        <w:rPr>
          <w:rFonts w:ascii="Arial" w:hAnsi="Arial" w:cs="Arial"/>
          <w:b/>
          <w:sz w:val="24"/>
          <w:szCs w:val="24"/>
        </w:rPr>
      </w:pPr>
    </w:p>
    <w:p w:rsidR="00692017" w:rsidRDefault="00B5117A" w:rsidP="00B5117A">
      <w:pPr>
        <w:ind w:left="-709" w:right="-710"/>
        <w:rPr>
          <w:rFonts w:ascii="Arial" w:hAnsi="Arial" w:cs="Arial"/>
          <w:b/>
          <w:sz w:val="24"/>
          <w:szCs w:val="24"/>
        </w:rPr>
      </w:pPr>
      <w:r w:rsidRPr="00C7142B">
        <w:rPr>
          <w:rFonts w:ascii="Arial" w:hAnsi="Arial" w:cs="Arial"/>
          <w:b/>
          <w:sz w:val="24"/>
          <w:szCs w:val="24"/>
        </w:rPr>
        <w:t xml:space="preserve"> A:</w:t>
      </w:r>
      <w:r>
        <w:rPr>
          <w:rFonts w:ascii="Arial" w:hAnsi="Arial" w:cs="Arial"/>
          <w:b/>
          <w:sz w:val="24"/>
          <w:szCs w:val="24"/>
        </w:rPr>
        <w:t xml:space="preserve"> Viceministros, Rectores, Directores ECIT, Director de Informatización, Directora de Comunicación y Coordinador Observatorio Social Universitario.</w:t>
      </w:r>
    </w:p>
    <w:p w:rsidR="00B5117A" w:rsidRDefault="00B5117A" w:rsidP="00B5117A">
      <w:pPr>
        <w:ind w:left="-709" w:right="-710"/>
        <w:rPr>
          <w:rFonts w:ascii="Arial" w:hAnsi="Arial" w:cs="Arial"/>
          <w:b/>
          <w:sz w:val="24"/>
          <w:szCs w:val="24"/>
        </w:rPr>
      </w:pPr>
    </w:p>
    <w:p w:rsidR="00B5117A" w:rsidRPr="00C7142B" w:rsidRDefault="00B5117A" w:rsidP="00B5117A">
      <w:pPr>
        <w:tabs>
          <w:tab w:val="num" w:pos="2148"/>
        </w:tabs>
        <w:ind w:left="-709" w:right="-96"/>
        <w:rPr>
          <w:rFonts w:ascii="Arial" w:hAnsi="Arial" w:cs="Arial"/>
          <w:b/>
          <w:sz w:val="24"/>
          <w:szCs w:val="24"/>
        </w:rPr>
      </w:pPr>
      <w:r w:rsidRPr="00C7142B">
        <w:rPr>
          <w:rFonts w:ascii="Arial" w:hAnsi="Arial" w:cs="Arial"/>
          <w:b/>
          <w:sz w:val="24"/>
          <w:szCs w:val="24"/>
        </w:rPr>
        <w:t xml:space="preserve">De: Dr. José Ramón </w:t>
      </w:r>
      <w:proofErr w:type="spellStart"/>
      <w:r w:rsidRPr="00C7142B">
        <w:rPr>
          <w:rFonts w:ascii="Arial" w:hAnsi="Arial" w:cs="Arial"/>
          <w:b/>
          <w:sz w:val="24"/>
          <w:szCs w:val="24"/>
        </w:rPr>
        <w:t>Saborido</w:t>
      </w:r>
      <w:proofErr w:type="spellEnd"/>
      <w:r w:rsidRPr="00C7142B">
        <w:rPr>
          <w:rFonts w:ascii="Arial" w:hAnsi="Arial" w:cs="Arial"/>
          <w:b/>
          <w:sz w:val="24"/>
          <w:szCs w:val="24"/>
        </w:rPr>
        <w:t xml:space="preserve"> </w:t>
      </w:r>
      <w:proofErr w:type="spellStart"/>
      <w:r w:rsidRPr="00C7142B">
        <w:rPr>
          <w:rFonts w:ascii="Arial" w:hAnsi="Arial" w:cs="Arial"/>
          <w:b/>
          <w:sz w:val="24"/>
          <w:szCs w:val="24"/>
        </w:rPr>
        <w:t>Loidi</w:t>
      </w:r>
      <w:proofErr w:type="spellEnd"/>
      <w:r w:rsidRPr="00C7142B">
        <w:rPr>
          <w:rFonts w:ascii="Arial" w:hAnsi="Arial" w:cs="Arial"/>
          <w:b/>
          <w:sz w:val="24"/>
          <w:szCs w:val="24"/>
        </w:rPr>
        <w:t>. Ministro de Educación Superior.</w:t>
      </w:r>
    </w:p>
    <w:p w:rsidR="00B5117A" w:rsidRPr="00C7142B" w:rsidRDefault="00B5117A" w:rsidP="00B5117A">
      <w:pPr>
        <w:tabs>
          <w:tab w:val="num" w:pos="2148"/>
        </w:tabs>
        <w:ind w:right="-96"/>
        <w:rPr>
          <w:rFonts w:ascii="Arial" w:hAnsi="Arial" w:cs="Arial"/>
          <w:b/>
          <w:sz w:val="24"/>
          <w:szCs w:val="24"/>
        </w:rPr>
      </w:pPr>
    </w:p>
    <w:p w:rsidR="00B5117A" w:rsidRDefault="00B5117A" w:rsidP="00B5117A">
      <w:pPr>
        <w:ind w:left="-709" w:right="-710"/>
        <w:rPr>
          <w:rFonts w:ascii="Arial" w:hAnsi="Arial" w:cs="Arial"/>
          <w:b/>
          <w:sz w:val="24"/>
          <w:szCs w:val="24"/>
        </w:rPr>
      </w:pPr>
      <w:r w:rsidRPr="00C7142B">
        <w:rPr>
          <w:rFonts w:ascii="Arial" w:hAnsi="Arial" w:cs="Arial"/>
          <w:b/>
          <w:sz w:val="24"/>
          <w:szCs w:val="24"/>
        </w:rPr>
        <w:t>Asunto:</w:t>
      </w:r>
      <w:r>
        <w:rPr>
          <w:rFonts w:ascii="Arial" w:hAnsi="Arial" w:cs="Arial"/>
          <w:b/>
          <w:sz w:val="24"/>
          <w:szCs w:val="24"/>
        </w:rPr>
        <w:t xml:space="preserve"> </w:t>
      </w:r>
      <w:r w:rsidR="00F021C6">
        <w:rPr>
          <w:rFonts w:ascii="Arial" w:hAnsi="Arial" w:cs="Arial"/>
          <w:b/>
          <w:sz w:val="24"/>
          <w:szCs w:val="24"/>
        </w:rPr>
        <w:t xml:space="preserve">Medidas </w:t>
      </w:r>
      <w:r w:rsidR="00F021C6" w:rsidRPr="00F021C6">
        <w:rPr>
          <w:rFonts w:ascii="Arial" w:hAnsi="Arial" w:cs="Arial"/>
          <w:b/>
          <w:sz w:val="24"/>
          <w:szCs w:val="24"/>
        </w:rPr>
        <w:t>para enfrentar las violaciones en las Redes Sociales.</w:t>
      </w:r>
      <w:r w:rsidR="00F021C6">
        <w:rPr>
          <w:rFonts w:ascii="Arial" w:hAnsi="Arial" w:cs="Arial"/>
          <w:b/>
          <w:sz w:val="24"/>
          <w:szCs w:val="24"/>
        </w:rPr>
        <w:t xml:space="preserve"> </w:t>
      </w:r>
    </w:p>
    <w:p w:rsidR="00F021C6" w:rsidRDefault="00F021C6" w:rsidP="00B5117A">
      <w:pPr>
        <w:ind w:left="-709" w:right="-710"/>
        <w:rPr>
          <w:rFonts w:ascii="Arial" w:hAnsi="Arial" w:cs="Arial"/>
          <w:b/>
          <w:sz w:val="24"/>
          <w:szCs w:val="24"/>
        </w:rPr>
      </w:pPr>
    </w:p>
    <w:p w:rsidR="00F021C6" w:rsidRDefault="00F021C6" w:rsidP="00F021C6">
      <w:pPr>
        <w:ind w:left="-709" w:right="-710"/>
        <w:rPr>
          <w:rFonts w:ascii="Arial" w:hAnsi="Arial" w:cs="Arial"/>
          <w:sz w:val="24"/>
          <w:szCs w:val="24"/>
        </w:rPr>
      </w:pPr>
      <w:r>
        <w:rPr>
          <w:rFonts w:ascii="Arial" w:hAnsi="Arial" w:cs="Arial"/>
          <w:sz w:val="24"/>
          <w:szCs w:val="24"/>
        </w:rPr>
        <w:t xml:space="preserve">La información recibida por diferentes vías, en particular la procesada por el Observatorio Social Universitario (OSU), muestra actividad contrarrevolucionaria en las redes sociales y otras modalidades digitales, con repercusión en algunos estudiantes, profesores y otros trabajadores de nuestras entidades, los cuales, si bien no son los principales generadores de datos, si asumen posiciones cuando comparten y marcan Me Gusta en algunos de los posicionamientos. </w:t>
      </w:r>
    </w:p>
    <w:p w:rsidR="00F021C6" w:rsidRDefault="00F021C6" w:rsidP="00F021C6">
      <w:pPr>
        <w:ind w:left="-709" w:right="-710"/>
        <w:rPr>
          <w:rFonts w:ascii="Arial" w:hAnsi="Arial" w:cs="Arial"/>
          <w:sz w:val="24"/>
          <w:szCs w:val="24"/>
        </w:rPr>
      </w:pPr>
    </w:p>
    <w:p w:rsidR="00F021C6" w:rsidRDefault="00F021C6" w:rsidP="00F021C6">
      <w:pPr>
        <w:ind w:left="-709" w:right="-710"/>
        <w:rPr>
          <w:rFonts w:ascii="Arial" w:hAnsi="Arial" w:cs="Arial"/>
          <w:sz w:val="24"/>
          <w:szCs w:val="24"/>
        </w:rPr>
      </w:pPr>
      <w:r>
        <w:rPr>
          <w:rFonts w:ascii="Arial" w:hAnsi="Arial" w:cs="Arial"/>
          <w:sz w:val="24"/>
          <w:szCs w:val="24"/>
        </w:rPr>
        <w:t>Los enemigos han utilizado de manera oportunista, sin ética alguna, diversos escenarios como el referendo constitucional, el tornado que afectó a La Habana y determinadas dificultades materiales que aún tenemos en nuestras universidades como son el estado constructivo de algunos edificios de becados, baños, etcétera. Con los que piensen diferente hay que dialogar, pero no puede ser igual con los abiertamente opuestos a la Revolución, que denigran los símbolos patrios, irrespetan a los líderes históricos, a las autoridades del país, a directivos de su propia universidad, a profesores, además de alistarse con lo más retrógrado de la ideología neoconservadora imperialista. No podemos cruzarnos de brazos o mantenernos a la defensiva ante las manifestaciones que intentan minar los valores y la cultura que sostienen nuestra patria socialista.</w:t>
      </w:r>
    </w:p>
    <w:p w:rsidR="00F021C6" w:rsidRDefault="00F021C6" w:rsidP="00F021C6">
      <w:pPr>
        <w:ind w:left="-709" w:right="-710"/>
        <w:rPr>
          <w:rFonts w:ascii="Arial" w:hAnsi="Arial" w:cs="Arial"/>
          <w:sz w:val="24"/>
          <w:szCs w:val="24"/>
        </w:rPr>
      </w:pPr>
    </w:p>
    <w:p w:rsidR="00F021C6" w:rsidRDefault="00F021C6" w:rsidP="00F021C6">
      <w:pPr>
        <w:ind w:left="-709" w:right="-710"/>
        <w:rPr>
          <w:rFonts w:ascii="Arial" w:hAnsi="Arial" w:cs="Arial"/>
          <w:sz w:val="24"/>
          <w:szCs w:val="24"/>
        </w:rPr>
      </w:pPr>
      <w:r>
        <w:rPr>
          <w:rFonts w:ascii="Arial" w:hAnsi="Arial" w:cs="Arial"/>
          <w:sz w:val="24"/>
          <w:szCs w:val="24"/>
        </w:rPr>
        <w:t>A partir de las regulaciones existentes y de las propias experiencias de los centros, las medidas a tomar serán las siguientes:</w:t>
      </w:r>
    </w:p>
    <w:p w:rsidR="00F021C6" w:rsidRDefault="00F021C6" w:rsidP="00F021C6">
      <w:pPr>
        <w:pStyle w:val="Prrafodelista"/>
        <w:numPr>
          <w:ilvl w:val="0"/>
          <w:numId w:val="1"/>
        </w:numPr>
        <w:spacing w:line="256" w:lineRule="auto"/>
        <w:ind w:left="-142" w:right="-710"/>
        <w:jc w:val="both"/>
        <w:rPr>
          <w:rFonts w:ascii="Arial" w:hAnsi="Arial" w:cs="Arial"/>
          <w:sz w:val="24"/>
          <w:szCs w:val="24"/>
        </w:rPr>
      </w:pPr>
      <w:r>
        <w:rPr>
          <w:rFonts w:ascii="Arial" w:hAnsi="Arial" w:cs="Arial"/>
          <w:sz w:val="24"/>
          <w:szCs w:val="24"/>
        </w:rPr>
        <w:t>Bloquear de inmediato la Cuenta del infractor. Suspensión temporal o definitiva de la cuenta estatal.</w:t>
      </w:r>
    </w:p>
    <w:p w:rsidR="00F021C6" w:rsidRDefault="00F021C6" w:rsidP="00F021C6">
      <w:pPr>
        <w:pStyle w:val="Prrafodelista"/>
        <w:numPr>
          <w:ilvl w:val="0"/>
          <w:numId w:val="1"/>
        </w:numPr>
        <w:spacing w:line="256" w:lineRule="auto"/>
        <w:ind w:left="-142" w:right="-710"/>
        <w:jc w:val="both"/>
        <w:rPr>
          <w:rFonts w:ascii="Arial" w:hAnsi="Arial" w:cs="Arial"/>
          <w:sz w:val="24"/>
          <w:szCs w:val="24"/>
        </w:rPr>
      </w:pPr>
      <w:r w:rsidRPr="00F021C6">
        <w:rPr>
          <w:rFonts w:ascii="Arial" w:hAnsi="Arial" w:cs="Arial"/>
          <w:sz w:val="24"/>
          <w:szCs w:val="24"/>
        </w:rPr>
        <w:t>Citar a entrevista individual a los profesores y estudiantes que incurran en estas violaciones.</w:t>
      </w:r>
    </w:p>
    <w:p w:rsidR="00F021C6" w:rsidRDefault="00F021C6" w:rsidP="00F021C6">
      <w:pPr>
        <w:pStyle w:val="Prrafodelista"/>
        <w:numPr>
          <w:ilvl w:val="0"/>
          <w:numId w:val="1"/>
        </w:numPr>
        <w:spacing w:line="256" w:lineRule="auto"/>
        <w:ind w:left="-142" w:right="-710"/>
        <w:jc w:val="both"/>
        <w:rPr>
          <w:rFonts w:ascii="Arial" w:hAnsi="Arial" w:cs="Arial"/>
          <w:sz w:val="24"/>
          <w:szCs w:val="24"/>
        </w:rPr>
      </w:pPr>
      <w:r w:rsidRPr="00F021C6">
        <w:rPr>
          <w:rFonts w:ascii="Arial" w:hAnsi="Arial" w:cs="Arial"/>
          <w:sz w:val="24"/>
          <w:szCs w:val="24"/>
        </w:rPr>
        <w:t>Garantizar que todos los estudiantes y profesores firmen el Código de Ética prescrito para estos fines.</w:t>
      </w:r>
    </w:p>
    <w:p w:rsidR="00D659DA" w:rsidRDefault="00F021C6" w:rsidP="00D659DA">
      <w:pPr>
        <w:pStyle w:val="Prrafodelista"/>
        <w:numPr>
          <w:ilvl w:val="0"/>
          <w:numId w:val="1"/>
        </w:numPr>
        <w:spacing w:line="256" w:lineRule="auto"/>
        <w:ind w:left="-142" w:right="-710"/>
        <w:jc w:val="both"/>
        <w:rPr>
          <w:rFonts w:ascii="Arial" w:hAnsi="Arial" w:cs="Arial"/>
          <w:sz w:val="24"/>
          <w:szCs w:val="24"/>
        </w:rPr>
      </w:pPr>
      <w:r w:rsidRPr="00F021C6">
        <w:rPr>
          <w:rFonts w:ascii="Arial" w:hAnsi="Arial" w:cs="Arial"/>
          <w:sz w:val="24"/>
          <w:szCs w:val="24"/>
        </w:rPr>
        <w:t xml:space="preserve">Tomar las medidas establecidas para impedir que se utilicen indebidamente los sitios, páginas WEB de las entidades con objetivos ajenos a su naturaleza, tal y como está regulado en la Resolución No.127/2007 del MIC, aun cuando en esta no aparezcan las Redes Sociales. </w:t>
      </w:r>
    </w:p>
    <w:p w:rsidR="00F021C6" w:rsidRPr="00D659DA" w:rsidRDefault="00F021C6" w:rsidP="00D659DA">
      <w:pPr>
        <w:pStyle w:val="Prrafodelista"/>
        <w:numPr>
          <w:ilvl w:val="0"/>
          <w:numId w:val="1"/>
        </w:numPr>
        <w:spacing w:line="256" w:lineRule="auto"/>
        <w:ind w:left="-142" w:right="-710"/>
        <w:jc w:val="both"/>
        <w:rPr>
          <w:rFonts w:ascii="Arial" w:hAnsi="Arial" w:cs="Arial"/>
          <w:sz w:val="24"/>
          <w:szCs w:val="24"/>
        </w:rPr>
      </w:pPr>
      <w:r w:rsidRPr="00D659DA">
        <w:rPr>
          <w:rFonts w:ascii="Arial" w:hAnsi="Arial" w:cs="Arial"/>
          <w:sz w:val="24"/>
          <w:szCs w:val="24"/>
        </w:rPr>
        <w:t>Aplicar lo reglamentado a aquellos que irrespeten, de cualquier manera, a las autoridades del país.</w:t>
      </w: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r w:rsidRPr="00D659DA">
        <w:rPr>
          <w:rFonts w:ascii="Arial" w:hAnsi="Arial" w:cs="Arial"/>
          <w:noProof/>
          <w:sz w:val="24"/>
          <w:szCs w:val="24"/>
          <w:lang w:eastAsia="es-ES"/>
        </w:rPr>
        <w:drawing>
          <wp:anchor distT="0" distB="0" distL="114300" distR="114300" simplePos="0" relativeHeight="251661312" behindDoc="0" locked="0" layoutInCell="1" allowOverlap="1">
            <wp:simplePos x="0" y="0"/>
            <wp:positionH relativeFrom="margin">
              <wp:posOffset>-963092</wp:posOffset>
            </wp:positionH>
            <wp:positionV relativeFrom="margin">
              <wp:posOffset>-8763</wp:posOffset>
            </wp:positionV>
            <wp:extent cx="2926080" cy="1397203"/>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toques MES (identificador)-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27350" cy="1395730"/>
                    </a:xfrm>
                    <a:prstGeom prst="rect">
                      <a:avLst/>
                    </a:prstGeom>
                  </pic:spPr>
                </pic:pic>
              </a:graphicData>
            </a:graphic>
          </wp:anchor>
        </w:drawing>
      </w: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p>
    <w:p w:rsidR="00D659DA" w:rsidRDefault="00D659DA" w:rsidP="00F021C6">
      <w:pPr>
        <w:ind w:left="-709" w:right="-710"/>
        <w:rPr>
          <w:rFonts w:ascii="Arial" w:hAnsi="Arial" w:cs="Arial"/>
          <w:sz w:val="24"/>
          <w:szCs w:val="24"/>
        </w:rPr>
      </w:pPr>
    </w:p>
    <w:p w:rsidR="00F021C6" w:rsidRDefault="00F021C6" w:rsidP="00F021C6">
      <w:pPr>
        <w:ind w:left="-709" w:right="-710"/>
        <w:rPr>
          <w:rFonts w:ascii="Arial" w:hAnsi="Arial" w:cs="Arial"/>
          <w:sz w:val="24"/>
          <w:szCs w:val="24"/>
        </w:rPr>
      </w:pPr>
      <w:r>
        <w:rPr>
          <w:rFonts w:ascii="Arial" w:hAnsi="Arial" w:cs="Arial"/>
          <w:sz w:val="24"/>
          <w:szCs w:val="24"/>
        </w:rPr>
        <w:t>La complejidad y trascendencia de esta temática exigirá la delimitación de una plataforma regulatoria específica de la Organización sobre esta actividad y confeccionar documento regulatorio específico del MES a partir de la que se haga público el documento nacional sobre Política Informática.</w:t>
      </w:r>
    </w:p>
    <w:p w:rsidR="00D659DA" w:rsidRDefault="00D659DA" w:rsidP="00F021C6">
      <w:pPr>
        <w:ind w:left="-709" w:right="-710"/>
        <w:rPr>
          <w:rFonts w:ascii="Arial" w:hAnsi="Arial" w:cs="Arial"/>
          <w:sz w:val="24"/>
          <w:szCs w:val="24"/>
        </w:rPr>
      </w:pPr>
    </w:p>
    <w:p w:rsidR="00F021C6" w:rsidRPr="00B15BED" w:rsidRDefault="00D659DA" w:rsidP="00B5117A">
      <w:pPr>
        <w:ind w:left="-709" w:right="-710"/>
        <w:rPr>
          <w:rStyle w:val="apple-style-span"/>
          <w:rFonts w:ascii="Arial" w:hAnsi="Arial" w:cs="Arial"/>
          <w:color w:val="000000"/>
          <w:sz w:val="24"/>
          <w:szCs w:val="24"/>
        </w:rPr>
      </w:pPr>
      <w:r w:rsidRPr="00E4707F">
        <w:rPr>
          <w:rStyle w:val="apple-style-span"/>
          <w:rFonts w:ascii="Arial" w:hAnsi="Arial" w:cs="Arial"/>
          <w:b/>
          <w:color w:val="000000"/>
          <w:sz w:val="24"/>
          <w:szCs w:val="24"/>
        </w:rPr>
        <w:t>COMUNÍQUESE</w:t>
      </w:r>
      <w:r w:rsidRPr="00E4707F">
        <w:rPr>
          <w:rStyle w:val="apple-style-span"/>
          <w:rFonts w:ascii="Arial" w:hAnsi="Arial" w:cs="Arial"/>
          <w:color w:val="000000"/>
          <w:sz w:val="24"/>
          <w:szCs w:val="24"/>
        </w:rPr>
        <w:t>:</w:t>
      </w:r>
      <w:r>
        <w:rPr>
          <w:rStyle w:val="apple-style-span"/>
          <w:rFonts w:ascii="Arial" w:hAnsi="Arial" w:cs="Arial"/>
          <w:color w:val="000000"/>
          <w:sz w:val="24"/>
          <w:szCs w:val="24"/>
        </w:rPr>
        <w:t xml:space="preserve"> </w:t>
      </w:r>
      <w:r w:rsidR="00B15BED">
        <w:rPr>
          <w:rStyle w:val="apple-style-span"/>
          <w:rFonts w:ascii="Arial" w:hAnsi="Arial" w:cs="Arial"/>
          <w:color w:val="000000"/>
          <w:sz w:val="24"/>
          <w:szCs w:val="24"/>
        </w:rPr>
        <w:t xml:space="preserve">a los </w:t>
      </w:r>
      <w:r w:rsidR="00B15BED" w:rsidRPr="00B15BED">
        <w:rPr>
          <w:rFonts w:ascii="Arial" w:hAnsi="Arial" w:cs="Arial"/>
          <w:sz w:val="24"/>
          <w:szCs w:val="24"/>
        </w:rPr>
        <w:t>Viceministros, Rectores, Directores ECIT, Director de Informatización, Directora de Comunicación y Coordinador Observatorio Social Universitario</w:t>
      </w:r>
      <w:r w:rsidR="00B15BED">
        <w:rPr>
          <w:rFonts w:ascii="Arial" w:hAnsi="Arial" w:cs="Arial"/>
          <w:sz w:val="24"/>
          <w:szCs w:val="24"/>
        </w:rPr>
        <w:t xml:space="preserve">. </w:t>
      </w:r>
    </w:p>
    <w:p w:rsidR="00D659DA" w:rsidRDefault="00D659DA" w:rsidP="00B5117A">
      <w:pPr>
        <w:ind w:left="-709" w:right="-710"/>
      </w:pPr>
    </w:p>
    <w:p w:rsidR="00D659DA" w:rsidRPr="00C7142B" w:rsidRDefault="00D659DA" w:rsidP="00D659DA">
      <w:pPr>
        <w:ind w:left="-709" w:right="-710"/>
        <w:rPr>
          <w:rStyle w:val="apple-style-span"/>
          <w:rFonts w:ascii="Arial" w:hAnsi="Arial" w:cs="Arial"/>
          <w:color w:val="000000"/>
          <w:sz w:val="24"/>
          <w:szCs w:val="24"/>
        </w:rPr>
      </w:pPr>
      <w:r w:rsidRPr="00C7142B">
        <w:rPr>
          <w:rStyle w:val="apple-style-span"/>
          <w:rFonts w:ascii="Arial" w:hAnsi="Arial" w:cs="Arial"/>
          <w:b/>
          <w:color w:val="000000"/>
          <w:sz w:val="24"/>
          <w:szCs w:val="24"/>
        </w:rPr>
        <w:t xml:space="preserve">ARCHÍVESE </w:t>
      </w:r>
      <w:r w:rsidRPr="00C7142B">
        <w:rPr>
          <w:rStyle w:val="apple-style-span"/>
          <w:rFonts w:ascii="Arial" w:hAnsi="Arial" w:cs="Arial"/>
          <w:color w:val="000000"/>
          <w:sz w:val="24"/>
          <w:szCs w:val="24"/>
        </w:rPr>
        <w:t xml:space="preserve">el original de la presente en el Departamento Jurídico </w:t>
      </w:r>
      <w:r>
        <w:rPr>
          <w:rStyle w:val="apple-style-span"/>
          <w:rFonts w:ascii="Arial" w:hAnsi="Arial" w:cs="Arial"/>
          <w:color w:val="000000"/>
          <w:sz w:val="24"/>
          <w:szCs w:val="24"/>
        </w:rPr>
        <w:t xml:space="preserve">Independiente </w:t>
      </w:r>
      <w:r w:rsidRPr="00C7142B">
        <w:rPr>
          <w:rStyle w:val="apple-style-span"/>
          <w:rFonts w:ascii="Arial" w:hAnsi="Arial" w:cs="Arial"/>
          <w:color w:val="000000"/>
          <w:sz w:val="24"/>
          <w:szCs w:val="24"/>
        </w:rPr>
        <w:t xml:space="preserve">de este Ministerio. </w:t>
      </w:r>
    </w:p>
    <w:p w:rsidR="00D659DA" w:rsidRPr="00C7142B" w:rsidRDefault="00D659DA" w:rsidP="00D659DA">
      <w:pPr>
        <w:spacing w:line="360" w:lineRule="auto"/>
        <w:ind w:left="-709"/>
        <w:rPr>
          <w:rStyle w:val="apple-style-span"/>
          <w:rFonts w:ascii="Arial" w:hAnsi="Arial" w:cs="Arial"/>
          <w:color w:val="000000"/>
          <w:sz w:val="24"/>
          <w:szCs w:val="24"/>
        </w:rPr>
      </w:pPr>
    </w:p>
    <w:p w:rsidR="00D659DA" w:rsidRDefault="00325669" w:rsidP="00D659DA">
      <w:pPr>
        <w:ind w:left="-709" w:right="-710"/>
        <w:rPr>
          <w:rFonts w:ascii="Arial" w:hAnsi="Arial" w:cs="Arial"/>
          <w:sz w:val="24"/>
          <w:szCs w:val="24"/>
        </w:rPr>
      </w:pPr>
      <w:r w:rsidRPr="00C7142B">
        <w:rPr>
          <w:rStyle w:val="apple-style-span"/>
          <w:rFonts w:ascii="Arial" w:hAnsi="Arial" w:cs="Arial"/>
          <w:b/>
          <w:color w:val="000000"/>
          <w:sz w:val="24"/>
          <w:szCs w:val="24"/>
        </w:rPr>
        <w:t>DADA</w:t>
      </w:r>
      <w:r w:rsidR="00D659DA">
        <w:rPr>
          <w:rStyle w:val="apple-style-span"/>
          <w:rFonts w:ascii="Arial" w:hAnsi="Arial" w:cs="Arial"/>
          <w:color w:val="000000"/>
          <w:sz w:val="24"/>
          <w:szCs w:val="24"/>
        </w:rPr>
        <w:t xml:space="preserve"> en La Habana, a los </w:t>
      </w:r>
      <w:r w:rsidR="00EF39AF">
        <w:rPr>
          <w:rStyle w:val="apple-style-span"/>
          <w:rFonts w:ascii="Arial" w:hAnsi="Arial" w:cs="Arial"/>
          <w:color w:val="000000"/>
          <w:sz w:val="24"/>
          <w:szCs w:val="24"/>
        </w:rPr>
        <w:t xml:space="preserve">24 días </w:t>
      </w:r>
      <w:r w:rsidR="000244FD" w:rsidRPr="00C7142B">
        <w:rPr>
          <w:rStyle w:val="apple-style-span"/>
          <w:rFonts w:ascii="Arial" w:hAnsi="Arial" w:cs="Arial"/>
          <w:color w:val="000000"/>
          <w:sz w:val="24"/>
          <w:szCs w:val="24"/>
        </w:rPr>
        <w:t>del mes de</w:t>
      </w:r>
      <w:r w:rsidR="00EF39AF">
        <w:rPr>
          <w:rStyle w:val="apple-style-span"/>
          <w:rFonts w:ascii="Arial" w:hAnsi="Arial" w:cs="Arial"/>
          <w:color w:val="000000"/>
          <w:sz w:val="24"/>
          <w:szCs w:val="24"/>
        </w:rPr>
        <w:t xml:space="preserve"> abril d</w:t>
      </w:r>
      <w:r w:rsidR="000244FD">
        <w:rPr>
          <w:rStyle w:val="apple-style-span"/>
          <w:rFonts w:ascii="Arial" w:hAnsi="Arial" w:cs="Arial"/>
          <w:color w:val="000000"/>
          <w:sz w:val="24"/>
          <w:szCs w:val="24"/>
        </w:rPr>
        <w:t xml:space="preserve">e 2019. </w:t>
      </w:r>
      <w:r w:rsidR="000244FD" w:rsidRPr="000244FD">
        <w:rPr>
          <w:rFonts w:ascii="Arial" w:hAnsi="Arial" w:cs="Arial"/>
          <w:sz w:val="24"/>
          <w:szCs w:val="24"/>
        </w:rPr>
        <w:t>¨Año 61 de la Revolución¨</w:t>
      </w:r>
      <w:r w:rsidR="00374D04">
        <w:rPr>
          <w:rFonts w:ascii="Arial" w:hAnsi="Arial" w:cs="Arial"/>
          <w:sz w:val="24"/>
          <w:szCs w:val="24"/>
        </w:rPr>
        <w:t xml:space="preserve"> </w:t>
      </w:r>
    </w:p>
    <w:p w:rsidR="00374D04" w:rsidRDefault="00374D04" w:rsidP="00D659DA">
      <w:pPr>
        <w:ind w:left="-709" w:right="-710"/>
      </w:pPr>
    </w:p>
    <w:p w:rsidR="00374D04" w:rsidRDefault="00374D04" w:rsidP="00D659DA">
      <w:pPr>
        <w:ind w:left="-709" w:right="-710"/>
      </w:pPr>
    </w:p>
    <w:p w:rsidR="00374D04" w:rsidRDefault="00374D04" w:rsidP="00D659DA">
      <w:pPr>
        <w:ind w:left="-709" w:right="-710"/>
      </w:pPr>
    </w:p>
    <w:p w:rsidR="00374D04" w:rsidRDefault="00374D04" w:rsidP="00D659DA">
      <w:pPr>
        <w:ind w:left="-709" w:right="-710"/>
      </w:pPr>
    </w:p>
    <w:p w:rsidR="00374D04" w:rsidRDefault="00374D04" w:rsidP="00374D04">
      <w:pPr>
        <w:ind w:left="-709"/>
        <w:rPr>
          <w:rStyle w:val="apple-style-span"/>
          <w:rFonts w:ascii="Arial" w:hAnsi="Arial" w:cs="Arial"/>
          <w:b/>
          <w:color w:val="000000"/>
          <w:sz w:val="24"/>
          <w:szCs w:val="24"/>
        </w:rPr>
      </w:pPr>
    </w:p>
    <w:p w:rsidR="00374D04" w:rsidRDefault="00374D04" w:rsidP="00374D04">
      <w:pPr>
        <w:ind w:left="-709"/>
        <w:rPr>
          <w:rStyle w:val="apple-style-span"/>
          <w:rFonts w:ascii="Arial" w:hAnsi="Arial" w:cs="Arial"/>
          <w:b/>
          <w:color w:val="000000"/>
          <w:sz w:val="24"/>
          <w:szCs w:val="24"/>
        </w:rPr>
      </w:pPr>
    </w:p>
    <w:p w:rsidR="00374D04" w:rsidRDefault="00374D04" w:rsidP="00374D04">
      <w:pPr>
        <w:ind w:left="-709"/>
        <w:rPr>
          <w:rStyle w:val="apple-style-span"/>
          <w:rFonts w:ascii="Arial" w:hAnsi="Arial" w:cs="Arial"/>
          <w:b/>
          <w:color w:val="000000"/>
          <w:sz w:val="24"/>
          <w:szCs w:val="24"/>
        </w:rPr>
      </w:pPr>
      <w:r>
        <w:rPr>
          <w:rStyle w:val="apple-style-span"/>
          <w:rFonts w:ascii="Arial" w:hAnsi="Arial" w:cs="Arial"/>
          <w:b/>
          <w:color w:val="000000"/>
          <w:sz w:val="24"/>
          <w:szCs w:val="24"/>
        </w:rPr>
        <w:t>DR.</w:t>
      </w:r>
      <w:r w:rsidRPr="00C7142B">
        <w:rPr>
          <w:rStyle w:val="apple-style-span"/>
          <w:rFonts w:ascii="Arial" w:hAnsi="Arial" w:cs="Arial"/>
          <w:b/>
          <w:color w:val="000000"/>
          <w:sz w:val="24"/>
          <w:szCs w:val="24"/>
        </w:rPr>
        <w:t xml:space="preserve"> JOSÉ RAMÓN SABORIDO LOIDI</w:t>
      </w:r>
      <w:r>
        <w:rPr>
          <w:rStyle w:val="apple-style-span"/>
          <w:rFonts w:ascii="Arial" w:hAnsi="Arial" w:cs="Arial"/>
          <w:b/>
          <w:color w:val="000000"/>
          <w:sz w:val="24"/>
          <w:szCs w:val="24"/>
        </w:rPr>
        <w:t xml:space="preserve">. </w:t>
      </w:r>
    </w:p>
    <w:p w:rsidR="00374D04" w:rsidRDefault="00374D04" w:rsidP="00374D04">
      <w:pPr>
        <w:ind w:left="-709"/>
        <w:rPr>
          <w:rStyle w:val="apple-style-span"/>
          <w:rFonts w:ascii="Arial" w:hAnsi="Arial" w:cs="Arial"/>
          <w:b/>
          <w:color w:val="000000"/>
          <w:sz w:val="24"/>
          <w:szCs w:val="24"/>
        </w:rPr>
      </w:pPr>
      <w:r w:rsidRPr="00C7142B">
        <w:rPr>
          <w:rStyle w:val="apple-style-span"/>
          <w:rFonts w:ascii="Arial" w:hAnsi="Arial" w:cs="Arial"/>
          <w:b/>
          <w:color w:val="000000"/>
          <w:sz w:val="24"/>
          <w:szCs w:val="24"/>
        </w:rPr>
        <w:t>MINISTRO DE EDUCACIÓN SUPERIOR</w:t>
      </w:r>
      <w:r>
        <w:rPr>
          <w:rStyle w:val="apple-style-span"/>
          <w:rFonts w:ascii="Arial" w:hAnsi="Arial" w:cs="Arial"/>
          <w:b/>
          <w:color w:val="000000"/>
          <w:sz w:val="24"/>
          <w:szCs w:val="24"/>
        </w:rPr>
        <w:t>.</w:t>
      </w:r>
    </w:p>
    <w:p w:rsidR="00374D04" w:rsidRPr="000244FD" w:rsidRDefault="00374D04" w:rsidP="00D659DA">
      <w:pPr>
        <w:ind w:left="-709" w:right="-710"/>
      </w:pPr>
      <w:bookmarkStart w:id="0" w:name="_GoBack"/>
      <w:bookmarkEnd w:id="0"/>
    </w:p>
    <w:sectPr w:rsidR="00374D04" w:rsidRPr="000244FD" w:rsidSect="000244FD">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912F23"/>
    <w:multiLevelType w:val="hybridMultilevel"/>
    <w:tmpl w:val="3FD4F7A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5117A"/>
    <w:rsid w:val="000244FD"/>
    <w:rsid w:val="00073FC6"/>
    <w:rsid w:val="001011E8"/>
    <w:rsid w:val="001A1DCF"/>
    <w:rsid w:val="00325669"/>
    <w:rsid w:val="00374D04"/>
    <w:rsid w:val="00670159"/>
    <w:rsid w:val="0068653A"/>
    <w:rsid w:val="00692017"/>
    <w:rsid w:val="008C14BB"/>
    <w:rsid w:val="00916A63"/>
    <w:rsid w:val="00942438"/>
    <w:rsid w:val="00953E1F"/>
    <w:rsid w:val="00A37B62"/>
    <w:rsid w:val="00A555C6"/>
    <w:rsid w:val="00AF607F"/>
    <w:rsid w:val="00B15BED"/>
    <w:rsid w:val="00B5117A"/>
    <w:rsid w:val="00BA76D8"/>
    <w:rsid w:val="00BD221C"/>
    <w:rsid w:val="00BF571A"/>
    <w:rsid w:val="00D12F8C"/>
    <w:rsid w:val="00D659DA"/>
    <w:rsid w:val="00D908A9"/>
    <w:rsid w:val="00E02348"/>
    <w:rsid w:val="00E812EB"/>
    <w:rsid w:val="00EF39AF"/>
    <w:rsid w:val="00F021C6"/>
    <w:rsid w:val="00F23B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798C"/>
  <w15:docId w15:val="{10531427-9D0B-4933-BDA3-1FC54EFDB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0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021C6"/>
    <w:pPr>
      <w:spacing w:after="160" w:line="259" w:lineRule="auto"/>
      <w:ind w:left="720"/>
      <w:contextualSpacing/>
      <w:jc w:val="left"/>
    </w:pPr>
    <w:rPr>
      <w:rFonts w:ascii="Calibri" w:eastAsia="Calibri" w:hAnsi="Calibri" w:cs="Times New Roman"/>
    </w:rPr>
  </w:style>
  <w:style w:type="character" w:customStyle="1" w:styleId="apple-style-span">
    <w:name w:val="apple-style-span"/>
    <w:rsid w:val="00D65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529</Words>
  <Characters>2912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Usuario de Windows</cp:lastModifiedBy>
  <cp:revision>10</cp:revision>
  <cp:lastPrinted>2019-04-24T17:30:00Z</cp:lastPrinted>
  <dcterms:created xsi:type="dcterms:W3CDTF">2019-04-24T17:04:00Z</dcterms:created>
  <dcterms:modified xsi:type="dcterms:W3CDTF">2019-05-23T07:33:00Z</dcterms:modified>
</cp:coreProperties>
</file>